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9351" w:type="dxa"/>
        <w:tblLook w:val="0000"/>
      </w:tblPr>
      <w:tblGrid>
        <w:gridCol w:w="2146"/>
        <w:gridCol w:w="7205"/>
      </w:tblGrid>
      <w:tr w:rsidR="00D7334F" w:rsidTr="002076C2">
        <w:trPr>
          <w:trHeight w:val="412"/>
        </w:trPr>
        <w:tc>
          <w:tcPr>
            <w:tcW w:w="9351" w:type="dxa"/>
            <w:gridSpan w:val="2"/>
          </w:tcPr>
          <w:p w:rsidR="00D7334F" w:rsidRPr="009C2782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 w:rsidRPr="009C2782">
              <w:rPr>
                <w:b/>
                <w:bCs/>
                <w:color w:val="244061"/>
                <w:sz w:val="24"/>
                <w:szCs w:val="24"/>
              </w:rPr>
              <w:t xml:space="preserve">УКРАЇНСЬКИЙ ДЕРЖАВНИЙ УНІВЕРСИТЕТ НАУКИ І ТЕХНОЛОГІЙ </w:t>
            </w:r>
          </w:p>
        </w:tc>
      </w:tr>
      <w:tr w:rsidR="00D7334F" w:rsidTr="002076C2">
        <w:trPr>
          <w:trHeight w:val="1690"/>
        </w:trPr>
        <w:tc>
          <w:tcPr>
            <w:tcW w:w="2146" w:type="dxa"/>
          </w:tcPr>
          <w:p w:rsidR="00D7334F" w:rsidRDefault="00D7334F" w:rsidP="002076C2">
            <w:pPr>
              <w:rPr>
                <w:color w:val="244061"/>
                <w:sz w:val="24"/>
                <w:szCs w:val="24"/>
              </w:rPr>
            </w:pPr>
            <w:r>
              <w:rPr>
                <w:noProof/>
                <w:color w:val="244061"/>
                <w:sz w:val="24"/>
                <w:szCs w:val="24"/>
                <w:lang w:val="ru-RU"/>
              </w:rPr>
              <w:drawing>
                <wp:inline distT="0" distB="0" distL="0" distR="0">
                  <wp:extent cx="1143000" cy="1043940"/>
                  <wp:effectExtent l="0" t="0" r="0" b="381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043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5" w:type="dxa"/>
          </w:tcPr>
          <w:p w:rsidR="00D7334F" w:rsidRDefault="00D7334F" w:rsidP="002076C2">
            <w:pPr>
              <w:jc w:val="center"/>
              <w:rPr>
                <w:b/>
                <w:bCs/>
                <w:color w:val="244061"/>
              </w:rPr>
            </w:pPr>
          </w:p>
          <w:p w:rsidR="00D7334F" w:rsidRPr="009C2782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 w:rsidRPr="009C2782">
              <w:rPr>
                <w:b/>
                <w:bCs/>
                <w:color w:val="244061"/>
                <w:sz w:val="24"/>
                <w:szCs w:val="24"/>
              </w:rPr>
              <w:t xml:space="preserve">СИЛАБУС </w:t>
            </w:r>
          </w:p>
          <w:p w:rsidR="00D7334F" w:rsidRDefault="00D7334F" w:rsidP="002076C2">
            <w:pPr>
              <w:jc w:val="center"/>
              <w:rPr>
                <w:color w:val="244061"/>
              </w:rPr>
            </w:pPr>
            <w:r w:rsidRPr="009C2782">
              <w:rPr>
                <w:color w:val="244061"/>
                <w:sz w:val="24"/>
                <w:szCs w:val="24"/>
              </w:rPr>
              <w:t>«</w:t>
            </w:r>
            <w:r w:rsidR="000F7366">
              <w:rPr>
                <w:color w:val="244061"/>
              </w:rPr>
              <w:t>Екологія людини в умовах</w:t>
            </w:r>
            <w:r w:rsidR="00105070">
              <w:rPr>
                <w:color w:val="244061"/>
              </w:rPr>
              <w:t xml:space="preserve"> промислового регіону</w:t>
            </w:r>
            <w:r w:rsidRPr="009C2782">
              <w:rPr>
                <w:color w:val="244061"/>
                <w:sz w:val="24"/>
                <w:szCs w:val="24"/>
              </w:rPr>
              <w:t>»</w:t>
            </w:r>
          </w:p>
          <w:p w:rsidR="00D7334F" w:rsidRDefault="00D7334F" w:rsidP="002076C2">
            <w:pPr>
              <w:rPr>
                <w:sz w:val="24"/>
                <w:szCs w:val="24"/>
              </w:rPr>
            </w:pPr>
          </w:p>
        </w:tc>
      </w:tr>
    </w:tbl>
    <w:p w:rsidR="00D7334F" w:rsidRDefault="00D7334F" w:rsidP="00D7334F"/>
    <w:tbl>
      <w:tblPr>
        <w:tblpPr w:leftFromText="180" w:rightFromText="180" w:vertAnchor="text" w:tblpY="1"/>
        <w:tblOverlap w:val="never"/>
        <w:tblW w:w="9214" w:type="dxa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3402"/>
        <w:gridCol w:w="5812"/>
      </w:tblGrid>
      <w:tr w:rsidR="00D7334F" w:rsidTr="002076C2">
        <w:tc>
          <w:tcPr>
            <w:tcW w:w="3402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Статус дисципліни</w:t>
            </w:r>
          </w:p>
        </w:tc>
        <w:tc>
          <w:tcPr>
            <w:tcW w:w="5812" w:type="dxa"/>
          </w:tcPr>
          <w:p w:rsidR="00D7334F" w:rsidRPr="008E3A70" w:rsidRDefault="00C61E45" w:rsidP="002076C2">
            <w:pPr>
              <w:rPr>
                <w:sz w:val="24"/>
                <w:szCs w:val="24"/>
              </w:rPr>
            </w:pPr>
            <w:r w:rsidRPr="008E3A70">
              <w:rPr>
                <w:sz w:val="24"/>
                <w:szCs w:val="24"/>
              </w:rPr>
              <w:t>Обов’язкова</w:t>
            </w:r>
            <w:r w:rsidR="00105070" w:rsidRPr="008E3A70">
              <w:rPr>
                <w:sz w:val="24"/>
                <w:szCs w:val="24"/>
              </w:rPr>
              <w:t xml:space="preserve"> для вивчення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8E3A70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Код та назва спеціальності та спеціалізації (за наявності)</w:t>
            </w:r>
          </w:p>
        </w:tc>
        <w:tc>
          <w:tcPr>
            <w:tcW w:w="5812" w:type="dxa"/>
          </w:tcPr>
          <w:p w:rsidR="00D7334F" w:rsidRDefault="00105070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 Екологія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Назва освітньої програми</w:t>
            </w:r>
          </w:p>
        </w:tc>
        <w:tc>
          <w:tcPr>
            <w:tcW w:w="5812" w:type="dxa"/>
          </w:tcPr>
          <w:p w:rsidR="00D7334F" w:rsidRDefault="000F7366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Екологія та раціональне природокористування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Освітній ступінь</w:t>
            </w:r>
          </w:p>
        </w:tc>
        <w:tc>
          <w:tcPr>
            <w:tcW w:w="5812" w:type="dxa"/>
          </w:tcPr>
          <w:p w:rsidR="00D7334F" w:rsidRDefault="004E0EF0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Перший (</w:t>
            </w:r>
            <w:r w:rsidR="000F7366">
              <w:rPr>
                <w:sz w:val="24"/>
                <w:szCs w:val="24"/>
              </w:rPr>
              <w:t>бакалавр</w:t>
            </w:r>
            <w:r>
              <w:rPr>
                <w:sz w:val="24"/>
                <w:szCs w:val="24"/>
              </w:rPr>
              <w:t>ський)</w:t>
            </w:r>
          </w:p>
        </w:tc>
      </w:tr>
      <w:tr w:rsidR="00D7334F" w:rsidTr="002076C2">
        <w:trPr>
          <w:trHeight w:val="571"/>
        </w:trPr>
        <w:tc>
          <w:tcPr>
            <w:tcW w:w="3402" w:type="dxa"/>
          </w:tcPr>
          <w:p w:rsidR="00D7334F" w:rsidRDefault="00D7334F" w:rsidP="002076C2">
            <w:pPr>
              <w:jc w:val="both"/>
              <w:rPr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Обсяг дисципліни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</w:p>
          <w:p w:rsidR="00D7334F" w:rsidRDefault="00D7334F" w:rsidP="002076C2">
            <w:pPr>
              <w:jc w:val="both"/>
              <w:rPr>
                <w:color w:val="244061"/>
                <w:sz w:val="24"/>
                <w:szCs w:val="24"/>
              </w:rPr>
            </w:pPr>
            <w:r>
              <w:rPr>
                <w:color w:val="244061"/>
                <w:sz w:val="24"/>
                <w:szCs w:val="24"/>
              </w:rPr>
              <w:t>(кредитів ЄКТС)</w:t>
            </w:r>
          </w:p>
        </w:tc>
        <w:tc>
          <w:tcPr>
            <w:tcW w:w="5812" w:type="dxa"/>
          </w:tcPr>
          <w:p w:rsidR="00D7334F" w:rsidRDefault="004E0EF0" w:rsidP="002076C2">
            <w:pPr>
              <w:rPr>
                <w:sz w:val="24"/>
                <w:szCs w:val="24"/>
              </w:rPr>
            </w:pPr>
            <w:r w:rsidRPr="004E0EF0">
              <w:rPr>
                <w:sz w:val="24"/>
                <w:szCs w:val="24"/>
              </w:rPr>
              <w:t>3 кредити ЄКТС (90 академічних годин)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spacing w:line="288" w:lineRule="auto"/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Терміни вивчення дисципліни</w:t>
            </w:r>
          </w:p>
        </w:tc>
        <w:tc>
          <w:tcPr>
            <w:tcW w:w="5812" w:type="dxa"/>
          </w:tcPr>
          <w:p w:rsidR="00D7334F" w:rsidRDefault="00105070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півсеместр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 xml:space="preserve">Назва кафедри, яка викладає дисципліну, </w:t>
            </w:r>
          </w:p>
          <w:p w:rsidR="00D7334F" w:rsidRDefault="00D7334F" w:rsidP="002076C2">
            <w:pPr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абревіатурне позначення</w:t>
            </w:r>
          </w:p>
        </w:tc>
        <w:tc>
          <w:tcPr>
            <w:tcW w:w="5812" w:type="dxa"/>
          </w:tcPr>
          <w:p w:rsidR="00D7334F" w:rsidRDefault="00105070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Екології, теплотехніки та охорони праці, ЕТОП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spacing w:line="288" w:lineRule="auto"/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Мова викладання</w:t>
            </w:r>
          </w:p>
        </w:tc>
        <w:tc>
          <w:tcPr>
            <w:tcW w:w="5812" w:type="dxa"/>
          </w:tcPr>
          <w:p w:rsidR="00D7334F" w:rsidRDefault="00105070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українська</w:t>
            </w:r>
          </w:p>
        </w:tc>
      </w:tr>
    </w:tbl>
    <w:p w:rsidR="00D7334F" w:rsidRDefault="00D7334F" w:rsidP="00D7334F">
      <w:pPr>
        <w:rPr>
          <w:b/>
          <w:bCs/>
          <w:sz w:val="24"/>
          <w:szCs w:val="24"/>
        </w:rPr>
      </w:pPr>
    </w:p>
    <w:p w:rsidR="00D7334F" w:rsidRDefault="00D7334F" w:rsidP="00D7334F">
      <w:pPr>
        <w:rPr>
          <w:b/>
          <w:bCs/>
          <w:color w:val="244061"/>
          <w:sz w:val="24"/>
          <w:szCs w:val="24"/>
        </w:rPr>
      </w:pPr>
      <w:r>
        <w:rPr>
          <w:b/>
          <w:bCs/>
          <w:color w:val="244061"/>
          <w:sz w:val="24"/>
          <w:szCs w:val="24"/>
        </w:rPr>
        <w:t>Лектор ( викладач(і))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3402"/>
        <w:gridCol w:w="5954"/>
      </w:tblGrid>
      <w:tr w:rsidR="00D7334F" w:rsidTr="002076C2">
        <w:trPr>
          <w:trHeight w:val="515"/>
        </w:trPr>
        <w:tc>
          <w:tcPr>
            <w:tcW w:w="3402" w:type="dxa"/>
            <w:vMerge w:val="restart"/>
            <w:vAlign w:val="center"/>
          </w:tcPr>
          <w:p w:rsidR="00B15133" w:rsidRDefault="00B15133" w:rsidP="00B15133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noProof/>
                <w:lang w:val="ru-RU"/>
              </w:rPr>
              <w:drawing>
                <wp:inline distT="0" distB="0" distL="0" distR="0">
                  <wp:extent cx="1905000" cy="2857500"/>
                  <wp:effectExtent l="19050" t="0" r="0" b="0"/>
                  <wp:docPr id="3" name="Рисунок 1" descr="Мешкова Анжелика Геннадиевна phot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Мешкова Анжелика Геннадиевна phot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2857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7334F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:rsidR="00D7334F" w:rsidRPr="00526A78" w:rsidRDefault="00105070" w:rsidP="002076C2">
            <w:pPr>
              <w:rPr>
                <w:sz w:val="24"/>
                <w:szCs w:val="24"/>
                <w:highlight w:val="yellow"/>
              </w:rPr>
            </w:pPr>
            <w:r w:rsidRPr="00C61E45">
              <w:rPr>
                <w:sz w:val="24"/>
                <w:szCs w:val="24"/>
              </w:rPr>
              <w:t>Мєшкова Анжеліка Геннадіївна</w:t>
            </w:r>
          </w:p>
        </w:tc>
      </w:tr>
      <w:tr w:rsidR="00D7334F" w:rsidTr="002076C2">
        <w:tc>
          <w:tcPr>
            <w:tcW w:w="3402" w:type="dxa"/>
            <w:vMerge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:rsidR="00D7334F" w:rsidRPr="00C61E45" w:rsidRDefault="00C61E45" w:rsidP="002076C2">
            <w:pPr>
              <w:rPr>
                <w:sz w:val="24"/>
                <w:szCs w:val="24"/>
                <w:highlight w:val="yellow"/>
                <w:lang w:val="en-US"/>
              </w:rPr>
            </w:pPr>
            <w:r w:rsidRPr="00C61E45">
              <w:rPr>
                <w:sz w:val="24"/>
                <w:szCs w:val="24"/>
                <w:lang w:val="en-US"/>
              </w:rPr>
              <w:t>mag03111968@gmail.com</w:t>
            </w:r>
          </w:p>
        </w:tc>
      </w:tr>
      <w:tr w:rsidR="00D7334F" w:rsidTr="002076C2">
        <w:tc>
          <w:tcPr>
            <w:tcW w:w="3402" w:type="dxa"/>
            <w:vMerge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:rsidR="00D7334F" w:rsidRDefault="00B15133" w:rsidP="00B15133">
            <w:pPr>
              <w:rPr>
                <w:sz w:val="24"/>
                <w:szCs w:val="24"/>
              </w:rPr>
            </w:pPr>
            <w:r w:rsidRPr="00B15133">
              <w:rPr>
                <w:sz w:val="24"/>
                <w:szCs w:val="24"/>
              </w:rPr>
              <w:t>https://nmetau.edu.ua/ru/mdiv/i2005/p-2/e314</w:t>
            </w:r>
          </w:p>
        </w:tc>
      </w:tr>
      <w:tr w:rsidR="00D7334F" w:rsidTr="002076C2">
        <w:trPr>
          <w:trHeight w:val="383"/>
        </w:trPr>
        <w:tc>
          <w:tcPr>
            <w:tcW w:w="3402" w:type="dxa"/>
            <w:vMerge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:rsidR="00D7334F" w:rsidRDefault="00D7334F" w:rsidP="002076C2">
            <w:pPr>
              <w:rPr>
                <w:color w:val="000000"/>
                <w:sz w:val="24"/>
                <w:szCs w:val="24"/>
              </w:rPr>
            </w:pPr>
          </w:p>
        </w:tc>
      </w:tr>
      <w:tr w:rsidR="00D7334F" w:rsidTr="002076C2">
        <w:trPr>
          <w:trHeight w:val="645"/>
        </w:trPr>
        <w:tc>
          <w:tcPr>
            <w:tcW w:w="3402" w:type="dxa"/>
            <w:vMerge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:rsidR="00D7334F" w:rsidRDefault="00C61E45" w:rsidP="00C61E45">
            <w:pPr>
              <w:rPr>
                <w:color w:val="000000"/>
                <w:sz w:val="24"/>
                <w:szCs w:val="24"/>
              </w:rPr>
            </w:pPr>
            <w:r w:rsidRPr="00C61E45">
              <w:rPr>
                <w:color w:val="000000"/>
                <w:sz w:val="24"/>
                <w:szCs w:val="24"/>
                <w:lang w:val="en-US"/>
              </w:rPr>
              <w:t>ІПБТ</w:t>
            </w:r>
            <w:r w:rsidR="00D7334F" w:rsidRPr="00C61E45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М808, Б210</w:t>
            </w:r>
            <w:r w:rsidRPr="00C61E45">
              <w:rPr>
                <w:color w:val="000000"/>
                <w:sz w:val="24"/>
                <w:szCs w:val="24"/>
              </w:rPr>
              <w:t xml:space="preserve"> </w:t>
            </w:r>
            <w:r w:rsidR="00D7334F" w:rsidRPr="00C61E45">
              <w:rPr>
                <w:color w:val="000000"/>
                <w:sz w:val="24"/>
                <w:szCs w:val="24"/>
              </w:rPr>
              <w:t>,</w:t>
            </w:r>
            <w:r w:rsidR="00D7334F">
              <w:rPr>
                <w:color w:val="000000"/>
                <w:sz w:val="24"/>
                <w:szCs w:val="24"/>
              </w:rPr>
              <w:t xml:space="preserve"> </w:t>
            </w:r>
            <w:r w:rsidR="00526A78">
              <w:rPr>
                <w:color w:val="000000"/>
                <w:sz w:val="24"/>
                <w:szCs w:val="24"/>
              </w:rPr>
              <w:t>0951106787</w:t>
            </w:r>
          </w:p>
        </w:tc>
      </w:tr>
    </w:tbl>
    <w:p w:rsidR="00D7334F" w:rsidRDefault="00D7334F" w:rsidP="00D7334F">
      <w:pPr>
        <w:rPr>
          <w:b/>
          <w:bCs/>
          <w:sz w:val="24"/>
          <w:szCs w:val="24"/>
        </w:rPr>
      </w:pPr>
    </w:p>
    <w:tbl>
      <w:tblPr>
        <w:tblW w:w="9351" w:type="dxa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3397"/>
        <w:gridCol w:w="5954"/>
      </w:tblGrid>
      <w:tr w:rsidR="00D7334F" w:rsidTr="002076C2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Передумови вивчення дисципліни</w:t>
            </w:r>
          </w:p>
        </w:tc>
        <w:tc>
          <w:tcPr>
            <w:tcW w:w="5954" w:type="dxa"/>
          </w:tcPr>
          <w:p w:rsidR="00D7334F" w:rsidRPr="00526A78" w:rsidRDefault="00105070" w:rsidP="0010507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Вивчення дисципліни базується на знаннях отриманих з таких навчальних дисциплін, як «Біологія», «Хімія з основами біогеохімії», а отриманні знання будуть використовуватись у подальшому при вивченні таких дисциплін: «Техноекологія», «Ландшафтна екологія», «Урбоекологія», «Моніторинг довкілля», «Екологічна експертиза», «Екологічна безпека».</w:t>
            </w:r>
          </w:p>
        </w:tc>
      </w:tr>
      <w:tr w:rsidR="00D7334F" w:rsidTr="002076C2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Мета навчальної дисципліни</w:t>
            </w:r>
          </w:p>
        </w:tc>
        <w:tc>
          <w:tcPr>
            <w:tcW w:w="5954" w:type="dxa"/>
          </w:tcPr>
          <w:p w:rsidR="00D7334F" w:rsidRPr="00526A78" w:rsidRDefault="00105070" w:rsidP="00105070">
            <w:pPr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Формування знань щодо оптимального існування людини в умовах антропогенного навантаження </w:t>
            </w:r>
            <w:r w:rsidRPr="00526A78">
              <w:rPr>
                <w:bCs/>
                <w:sz w:val="24"/>
                <w:szCs w:val="24"/>
              </w:rPr>
              <w:lastRenderedPageBreak/>
              <w:t xml:space="preserve">промислових регіонів та збереження генофонду людства. </w:t>
            </w:r>
          </w:p>
        </w:tc>
      </w:tr>
      <w:tr w:rsidR="00D7334F" w:rsidTr="002076C2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lastRenderedPageBreak/>
              <w:t>Очікувані результати навчання</w:t>
            </w:r>
          </w:p>
        </w:tc>
        <w:tc>
          <w:tcPr>
            <w:tcW w:w="5954" w:type="dxa"/>
          </w:tcPr>
          <w:p w:rsidR="00105070" w:rsidRPr="00526A78" w:rsidRDefault="00105070" w:rsidP="0010507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У результаті вивчення дисципліни студент повинен знати: </w:t>
            </w:r>
          </w:p>
          <w:p w:rsidR="00105070" w:rsidRPr="00526A78" w:rsidRDefault="00105070" w:rsidP="0010507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-концепцію детермінізму; </w:t>
            </w:r>
          </w:p>
          <w:p w:rsidR="00105070" w:rsidRPr="00526A78" w:rsidRDefault="00105070" w:rsidP="0010507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-роль поняття «екологія людини» в системі наук; </w:t>
            </w:r>
          </w:p>
          <w:p w:rsidR="00105070" w:rsidRPr="00526A78" w:rsidRDefault="00105070" w:rsidP="0010507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-гіпотези походження життя; </w:t>
            </w:r>
          </w:p>
          <w:p w:rsidR="00105070" w:rsidRPr="00526A78" w:rsidRDefault="00105070" w:rsidP="0010507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-походження людини на Землі; </w:t>
            </w:r>
          </w:p>
          <w:p w:rsidR="00105070" w:rsidRPr="00526A78" w:rsidRDefault="00105070" w:rsidP="0010507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-головні етапи еволюції роду Людина; </w:t>
            </w:r>
          </w:p>
          <w:p w:rsidR="00105070" w:rsidRPr="00526A78" w:rsidRDefault="00105070" w:rsidP="0010507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-види адаптації людини до середовища існування; </w:t>
            </w:r>
          </w:p>
          <w:p w:rsidR="00105070" w:rsidRPr="00526A78" w:rsidRDefault="00105070" w:rsidP="0010507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-еколого-демографічну ситуацію, що склалася в Україні; </w:t>
            </w:r>
          </w:p>
          <w:p w:rsidR="00105070" w:rsidRPr="00526A78" w:rsidRDefault="006C3CD3" w:rsidP="0010507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-</w:t>
            </w:r>
            <w:r w:rsidR="00105070" w:rsidRPr="00526A78">
              <w:rPr>
                <w:bCs/>
                <w:sz w:val="24"/>
                <w:szCs w:val="24"/>
              </w:rPr>
              <w:t xml:space="preserve">сучасні актуальні проблеми народонаселення та можливі шляхи розв`язання екологодемографічних питань; </w:t>
            </w:r>
          </w:p>
          <w:p w:rsidR="00105070" w:rsidRPr="00526A78" w:rsidRDefault="006C3CD3" w:rsidP="0010507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-</w:t>
            </w:r>
            <w:r w:rsidR="00105070" w:rsidRPr="00526A78">
              <w:rPr>
                <w:bCs/>
                <w:sz w:val="24"/>
                <w:szCs w:val="24"/>
              </w:rPr>
              <w:t xml:space="preserve">головні етапи розвитку взаємодії природи та людини; </w:t>
            </w:r>
          </w:p>
          <w:p w:rsidR="00105070" w:rsidRPr="00526A78" w:rsidRDefault="006C3CD3" w:rsidP="0010507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-</w:t>
            </w:r>
            <w:r w:rsidR="00105070" w:rsidRPr="00526A78">
              <w:rPr>
                <w:bCs/>
                <w:sz w:val="24"/>
                <w:szCs w:val="24"/>
              </w:rPr>
              <w:t xml:space="preserve">наслідки виробничої діяльності людини; </w:t>
            </w:r>
          </w:p>
          <w:p w:rsidR="00105070" w:rsidRPr="00526A78" w:rsidRDefault="006C3CD3" w:rsidP="0010507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-</w:t>
            </w:r>
            <w:r w:rsidR="00105070" w:rsidRPr="00526A78">
              <w:rPr>
                <w:bCs/>
                <w:sz w:val="24"/>
                <w:szCs w:val="24"/>
              </w:rPr>
              <w:t xml:space="preserve">гігієнічні та соціальні аспекти праці людини; </w:t>
            </w:r>
          </w:p>
          <w:p w:rsidR="00105070" w:rsidRPr="00526A78" w:rsidRDefault="006C3CD3" w:rsidP="0010507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-</w:t>
            </w:r>
            <w:r w:rsidR="00105070" w:rsidRPr="00526A78">
              <w:rPr>
                <w:bCs/>
                <w:sz w:val="24"/>
                <w:szCs w:val="24"/>
              </w:rPr>
              <w:t xml:space="preserve">чинники виникнення антропогенного (техногенного) кругообігу; </w:t>
            </w:r>
          </w:p>
          <w:p w:rsidR="00105070" w:rsidRPr="00526A78" w:rsidRDefault="006C3CD3" w:rsidP="0010507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-</w:t>
            </w:r>
            <w:r w:rsidR="00105070" w:rsidRPr="00526A78">
              <w:rPr>
                <w:bCs/>
                <w:sz w:val="24"/>
                <w:szCs w:val="24"/>
              </w:rPr>
              <w:t xml:space="preserve">сучасні напрямки медико-екологічних досліджень; </w:t>
            </w:r>
          </w:p>
          <w:p w:rsidR="00105070" w:rsidRPr="00526A78" w:rsidRDefault="006C3CD3" w:rsidP="0010507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-</w:t>
            </w:r>
            <w:r w:rsidR="00105070" w:rsidRPr="00526A78">
              <w:rPr>
                <w:bCs/>
                <w:sz w:val="24"/>
                <w:szCs w:val="24"/>
              </w:rPr>
              <w:t xml:space="preserve">види хімічного, фізичного, біологічного забруднення довкілля та пов`язані з цим захворювання; </w:t>
            </w:r>
          </w:p>
          <w:p w:rsidR="00105070" w:rsidRPr="00526A78" w:rsidRDefault="006C3CD3" w:rsidP="0010507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-</w:t>
            </w:r>
            <w:r w:rsidR="00105070" w:rsidRPr="00526A78">
              <w:rPr>
                <w:bCs/>
                <w:sz w:val="24"/>
                <w:szCs w:val="24"/>
              </w:rPr>
              <w:t xml:space="preserve">профілактичні заходи та методи лікування інтоксикацій; </w:t>
            </w:r>
          </w:p>
          <w:p w:rsidR="00105070" w:rsidRPr="00526A78" w:rsidRDefault="006C3CD3" w:rsidP="0010507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-</w:t>
            </w:r>
            <w:r w:rsidR="00105070" w:rsidRPr="00526A78">
              <w:rPr>
                <w:bCs/>
                <w:sz w:val="24"/>
                <w:szCs w:val="24"/>
              </w:rPr>
              <w:t xml:space="preserve">вплив різних галузей та виробництв промисловості на здоров`я населення; </w:t>
            </w:r>
          </w:p>
          <w:p w:rsidR="00105070" w:rsidRPr="00526A78" w:rsidRDefault="006C3CD3" w:rsidP="0010507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-</w:t>
            </w:r>
            <w:r w:rsidR="00105070" w:rsidRPr="00526A78">
              <w:rPr>
                <w:bCs/>
                <w:sz w:val="24"/>
                <w:szCs w:val="24"/>
              </w:rPr>
              <w:t xml:space="preserve">проблеми відеоекології; </w:t>
            </w:r>
          </w:p>
          <w:p w:rsidR="00105070" w:rsidRPr="00526A78" w:rsidRDefault="006C3CD3" w:rsidP="0010507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-</w:t>
            </w:r>
            <w:r w:rsidR="00105070" w:rsidRPr="00526A78">
              <w:rPr>
                <w:bCs/>
                <w:sz w:val="24"/>
                <w:szCs w:val="24"/>
              </w:rPr>
              <w:t xml:space="preserve">основні аспекти екологічної безпеки товарів народного споживання, наслідки використання генетично модифікованих продуктів харчування; </w:t>
            </w:r>
          </w:p>
          <w:p w:rsidR="00105070" w:rsidRPr="00526A78" w:rsidRDefault="00105070" w:rsidP="0010507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вміти: </w:t>
            </w:r>
          </w:p>
          <w:p w:rsidR="00105070" w:rsidRPr="00526A78" w:rsidRDefault="006C3CD3" w:rsidP="0010507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-</w:t>
            </w:r>
            <w:r w:rsidR="00105070" w:rsidRPr="00526A78">
              <w:rPr>
                <w:bCs/>
                <w:sz w:val="24"/>
                <w:szCs w:val="24"/>
              </w:rPr>
              <w:t xml:space="preserve">використовувати на практиці у професійній діяльності програми «Геном людини»; </w:t>
            </w:r>
          </w:p>
          <w:p w:rsidR="00105070" w:rsidRPr="00526A78" w:rsidRDefault="006C3CD3" w:rsidP="0010507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-</w:t>
            </w:r>
            <w:r w:rsidR="00105070" w:rsidRPr="00526A78">
              <w:rPr>
                <w:bCs/>
                <w:sz w:val="24"/>
                <w:szCs w:val="24"/>
              </w:rPr>
              <w:t>визначити та цілеспрямовано використовувати головні пр</w:t>
            </w:r>
            <w:r w:rsidRPr="00526A78">
              <w:rPr>
                <w:bCs/>
                <w:sz w:val="24"/>
                <w:szCs w:val="24"/>
              </w:rPr>
              <w:t>а</w:t>
            </w:r>
            <w:r w:rsidR="00105070" w:rsidRPr="00526A78">
              <w:rPr>
                <w:bCs/>
                <w:sz w:val="24"/>
                <w:szCs w:val="24"/>
              </w:rPr>
              <w:t>вила ада</w:t>
            </w:r>
            <w:r w:rsidRPr="00526A78">
              <w:rPr>
                <w:bCs/>
                <w:sz w:val="24"/>
                <w:szCs w:val="24"/>
              </w:rPr>
              <w:t>птації</w:t>
            </w:r>
            <w:r w:rsidR="00105070" w:rsidRPr="00526A78">
              <w:rPr>
                <w:bCs/>
                <w:sz w:val="24"/>
                <w:szCs w:val="24"/>
              </w:rPr>
              <w:t xml:space="preserve">; </w:t>
            </w:r>
          </w:p>
          <w:p w:rsidR="00105070" w:rsidRPr="00526A78" w:rsidRDefault="00105070" w:rsidP="0010507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-використовувати головні етапи антропоекологічного моніторингу; </w:t>
            </w:r>
          </w:p>
          <w:p w:rsidR="00105070" w:rsidRPr="00526A78" w:rsidRDefault="00105070" w:rsidP="0010507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-визначати фактори, що впливають на здоров`я людини; </w:t>
            </w:r>
          </w:p>
          <w:p w:rsidR="00105070" w:rsidRPr="00526A78" w:rsidRDefault="00105070" w:rsidP="0010507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-виділяти основні рівні здоров`я; </w:t>
            </w:r>
          </w:p>
          <w:p w:rsidR="00105070" w:rsidRPr="00526A78" w:rsidRDefault="00105070" w:rsidP="0010507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-розрізняти поняття: популяційне здоров`я, загально-біологічне, колективне, професійне та індивідуальне здоров`я; </w:t>
            </w:r>
          </w:p>
          <w:p w:rsidR="00105070" w:rsidRPr="00526A78" w:rsidRDefault="00105070" w:rsidP="0010507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-оцінювати за відомими критеріями</w:t>
            </w:r>
            <w:r w:rsidR="006C3CD3" w:rsidRPr="00526A78">
              <w:rPr>
                <w:bCs/>
                <w:sz w:val="24"/>
                <w:szCs w:val="24"/>
              </w:rPr>
              <w:t xml:space="preserve"> наслідки забруднення урбанізо</w:t>
            </w:r>
            <w:r w:rsidRPr="00526A78">
              <w:rPr>
                <w:bCs/>
                <w:sz w:val="24"/>
                <w:szCs w:val="24"/>
              </w:rPr>
              <w:t xml:space="preserve">ваного середовища та вплив на стан здоров`я населення; </w:t>
            </w:r>
          </w:p>
          <w:p w:rsidR="00105070" w:rsidRPr="00526A78" w:rsidRDefault="00105070" w:rsidP="0010507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-забезпечити для себе та створювати у своїй подальшій професійній діяльності екологічно безпечне навколишнє середовище. </w:t>
            </w:r>
          </w:p>
          <w:p w:rsidR="00D7334F" w:rsidRPr="00526A78" w:rsidRDefault="00D7334F" w:rsidP="00105070">
            <w:pPr>
              <w:rPr>
                <w:bCs/>
                <w:sz w:val="24"/>
                <w:szCs w:val="24"/>
              </w:rPr>
            </w:pPr>
          </w:p>
        </w:tc>
      </w:tr>
      <w:tr w:rsidR="00D7334F" w:rsidTr="002076C2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Зміст дисципліни</w:t>
            </w:r>
          </w:p>
        </w:tc>
        <w:tc>
          <w:tcPr>
            <w:tcW w:w="5954" w:type="dxa"/>
          </w:tcPr>
          <w:p w:rsidR="006C3CD3" w:rsidRPr="00526A78" w:rsidRDefault="006C3CD3" w:rsidP="006C3CD3">
            <w:pPr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1 модуль: Еволюція та життєдіяльність людини як </w:t>
            </w:r>
            <w:r w:rsidRPr="00526A78">
              <w:rPr>
                <w:bCs/>
                <w:sz w:val="24"/>
                <w:szCs w:val="24"/>
              </w:rPr>
              <w:lastRenderedPageBreak/>
              <w:t>біологічної істоти</w:t>
            </w:r>
          </w:p>
          <w:p w:rsidR="006C3CD3" w:rsidRPr="00526A78" w:rsidRDefault="006C3CD3" w:rsidP="006C3CD3">
            <w:pPr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Лекції </w:t>
            </w:r>
          </w:p>
          <w:p w:rsidR="006C3CD3" w:rsidRPr="00526A78" w:rsidRDefault="006C3CD3" w:rsidP="006C3CD3">
            <w:pPr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1. Предмет, завдання та методи дослідження "Екології людини в умовах промислового регіону" </w:t>
            </w:r>
          </w:p>
          <w:p w:rsidR="006C3CD3" w:rsidRPr="00526A78" w:rsidRDefault="006C3CD3" w:rsidP="006C3CD3">
            <w:pPr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2. Гіпотези виникнення життя на Землі.</w:t>
            </w:r>
          </w:p>
          <w:p w:rsidR="006C3CD3" w:rsidRPr="00526A78" w:rsidRDefault="006C3CD3" w:rsidP="006C3CD3">
            <w:pPr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3. Походження та еволюція людини як біологічного виду </w:t>
            </w:r>
          </w:p>
          <w:p w:rsidR="006C3CD3" w:rsidRPr="00526A78" w:rsidRDefault="006C3CD3" w:rsidP="006C3CD3">
            <w:pPr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 Семінари </w:t>
            </w:r>
          </w:p>
          <w:p w:rsidR="006C3CD3" w:rsidRPr="00526A78" w:rsidRDefault="006C3CD3" w:rsidP="006C3CD3">
            <w:pPr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1. Роль поняття «екологія людини» в системі наук </w:t>
            </w:r>
          </w:p>
          <w:p w:rsidR="006C3CD3" w:rsidRPr="00526A78" w:rsidRDefault="006C3CD3" w:rsidP="006C3CD3">
            <w:pPr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2. Гіпотези виникнення життя на Землі </w:t>
            </w:r>
          </w:p>
          <w:p w:rsidR="006C3CD3" w:rsidRPr="00526A78" w:rsidRDefault="006C3CD3" w:rsidP="006C3CD3">
            <w:pPr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3. Головні етапи еволюції роду "Людина" </w:t>
            </w:r>
          </w:p>
          <w:p w:rsidR="006C3CD3" w:rsidRPr="00526A78" w:rsidRDefault="006C3CD3" w:rsidP="006C3CD3">
            <w:pPr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 Самостійна робота </w:t>
            </w:r>
          </w:p>
          <w:p w:rsidR="006C3CD3" w:rsidRPr="00526A78" w:rsidRDefault="006C3CD3" w:rsidP="006C3CD3">
            <w:pPr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Опрацювання розділів програми, які не викладаються на лекціях </w:t>
            </w:r>
          </w:p>
          <w:p w:rsidR="00D7334F" w:rsidRPr="00526A78" w:rsidRDefault="006C3CD3" w:rsidP="006C3CD3">
            <w:pPr>
              <w:pStyle w:val="a8"/>
              <w:numPr>
                <w:ilvl w:val="0"/>
                <w:numId w:val="1"/>
              </w:numPr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Еколого-демографічна ситуація в Україні</w:t>
            </w:r>
          </w:p>
          <w:p w:rsidR="006C3CD3" w:rsidRPr="00526A78" w:rsidRDefault="006C3CD3" w:rsidP="006C3CD3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2 модуль: Збереження цілісності людини у сучасних соціально-економічних умовах</w:t>
            </w:r>
          </w:p>
          <w:p w:rsidR="006C3CD3" w:rsidRPr="00526A78" w:rsidRDefault="006C3CD3" w:rsidP="006C3CD3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Лекції </w:t>
            </w:r>
          </w:p>
          <w:p w:rsidR="006C3CD3" w:rsidRPr="00526A78" w:rsidRDefault="006C3CD3" w:rsidP="006C3CD3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1. Адаптація людини до стресогених чинників </w:t>
            </w:r>
          </w:p>
          <w:p w:rsidR="006C3CD3" w:rsidRPr="00526A78" w:rsidRDefault="006C3CD3" w:rsidP="006C3CD3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2. Адаптація організму людини до погодних умов </w:t>
            </w:r>
          </w:p>
          <w:p w:rsidR="006C3CD3" w:rsidRPr="00526A78" w:rsidRDefault="006C3CD3" w:rsidP="006C3CD3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3. Адаптації організму людини до дії високих та низьких температур </w:t>
            </w:r>
          </w:p>
          <w:p w:rsidR="006C3CD3" w:rsidRPr="00526A78" w:rsidRDefault="006C3CD3" w:rsidP="006C3CD3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4. Дія на організм людини підвищеного та зниженого атмосферного тиску </w:t>
            </w:r>
          </w:p>
          <w:p w:rsidR="006C3CD3" w:rsidRPr="00526A78" w:rsidRDefault="006C3CD3" w:rsidP="006C3CD3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Семінари </w:t>
            </w:r>
          </w:p>
          <w:p w:rsidR="006C3CD3" w:rsidRPr="00526A78" w:rsidRDefault="006C3CD3" w:rsidP="006C3CD3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1. Людина, як біопсихосоціальний феномен </w:t>
            </w:r>
          </w:p>
          <w:p w:rsidR="006C3CD3" w:rsidRPr="00526A78" w:rsidRDefault="006C3CD3" w:rsidP="006C3CD3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2. Еколого-демографічний стан людства </w:t>
            </w:r>
          </w:p>
          <w:p w:rsidR="006C3CD3" w:rsidRPr="00526A78" w:rsidRDefault="006C3CD3" w:rsidP="006C3CD3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Самостійна робота </w:t>
            </w:r>
          </w:p>
          <w:p w:rsidR="006C3CD3" w:rsidRPr="00526A78" w:rsidRDefault="006C3CD3" w:rsidP="006C3CD3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Опрацювання розділів програми, які не викладаються на лекціях </w:t>
            </w:r>
          </w:p>
          <w:p w:rsidR="006C3CD3" w:rsidRPr="00526A78" w:rsidRDefault="006C3CD3" w:rsidP="006C3CD3">
            <w:pPr>
              <w:pStyle w:val="a8"/>
              <w:numPr>
                <w:ilvl w:val="0"/>
                <w:numId w:val="2"/>
              </w:num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Причини природно-техногенного лиха та фактори його наслідків </w:t>
            </w:r>
          </w:p>
          <w:p w:rsidR="006C3CD3" w:rsidRPr="00526A78" w:rsidRDefault="006C3CD3" w:rsidP="006C3CD3">
            <w:pPr>
              <w:pStyle w:val="a8"/>
              <w:ind w:left="224"/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3 модуль: Забруднення навколишнього середовища та здоровˊя людини</w:t>
            </w:r>
          </w:p>
          <w:p w:rsidR="006C3CD3" w:rsidRPr="00526A78" w:rsidRDefault="006C3CD3" w:rsidP="006C3CD3">
            <w:pPr>
              <w:pStyle w:val="a8"/>
              <w:ind w:left="224"/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Лекції </w:t>
            </w:r>
          </w:p>
          <w:p w:rsidR="006C3CD3" w:rsidRPr="00526A78" w:rsidRDefault="006C3CD3" w:rsidP="006C3CD3">
            <w:pPr>
              <w:pStyle w:val="a8"/>
              <w:ind w:left="224"/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1. Негативні фактори впливу на організм людини </w:t>
            </w:r>
          </w:p>
          <w:p w:rsidR="006C3CD3" w:rsidRPr="00526A78" w:rsidRDefault="006C3CD3" w:rsidP="006C3CD3">
            <w:pPr>
              <w:pStyle w:val="a8"/>
              <w:ind w:left="224"/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Семінари </w:t>
            </w:r>
          </w:p>
          <w:p w:rsidR="006C3CD3" w:rsidRPr="00526A78" w:rsidRDefault="006C3CD3" w:rsidP="006C3CD3">
            <w:pPr>
              <w:pStyle w:val="a8"/>
              <w:ind w:left="224"/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1. Основні чинники захворюваності населення </w:t>
            </w:r>
          </w:p>
          <w:p w:rsidR="006C3CD3" w:rsidRPr="00526A78" w:rsidRDefault="006C3CD3" w:rsidP="006C3CD3">
            <w:pPr>
              <w:pStyle w:val="a8"/>
              <w:ind w:left="224"/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2. Роль і функції хімічних елементів в організмі людини </w:t>
            </w:r>
          </w:p>
          <w:p w:rsidR="006C3CD3" w:rsidRPr="00526A78" w:rsidRDefault="006C3CD3" w:rsidP="006C3CD3">
            <w:pPr>
              <w:pStyle w:val="a8"/>
              <w:ind w:left="224"/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Самостійна робота </w:t>
            </w:r>
          </w:p>
          <w:p w:rsidR="006C3CD3" w:rsidRPr="00526A78" w:rsidRDefault="006C3CD3" w:rsidP="006C3CD3">
            <w:pPr>
              <w:pStyle w:val="a8"/>
              <w:ind w:left="224"/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Опрацювання розділів програми, які не викладаються на лекціях </w:t>
            </w:r>
          </w:p>
          <w:p w:rsidR="006C3CD3" w:rsidRPr="00526A78" w:rsidRDefault="006C3CD3" w:rsidP="006C3CD3">
            <w:pPr>
              <w:pStyle w:val="a8"/>
              <w:ind w:left="224"/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1. ГДК важких металів у харчових продуктах </w:t>
            </w:r>
          </w:p>
          <w:p w:rsidR="006C3CD3" w:rsidRPr="00526A78" w:rsidRDefault="006C3CD3" w:rsidP="006C3CD3">
            <w:pPr>
              <w:pStyle w:val="a8"/>
              <w:ind w:left="224"/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2. Екологічно чисті фрукти та овочі </w:t>
            </w:r>
          </w:p>
        </w:tc>
      </w:tr>
      <w:tr w:rsidR="00D7334F" w:rsidTr="002076C2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lastRenderedPageBreak/>
              <w:t>Контрольні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  <w:r>
              <w:rPr>
                <w:b/>
                <w:color w:val="244061"/>
                <w:sz w:val="24"/>
                <w:szCs w:val="24"/>
              </w:rPr>
              <w:t>заходи та критерії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  <w:r>
              <w:rPr>
                <w:b/>
                <w:color w:val="244061"/>
                <w:sz w:val="24"/>
                <w:szCs w:val="24"/>
              </w:rPr>
              <w:t>оцінювання</w:t>
            </w:r>
          </w:p>
        </w:tc>
        <w:tc>
          <w:tcPr>
            <w:tcW w:w="5954" w:type="dxa"/>
          </w:tcPr>
          <w:p w:rsidR="004E0EF0" w:rsidRPr="00526A78" w:rsidRDefault="006C3CD3" w:rsidP="004E0EF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Отримання позитивних оцінок за модульними контрольними роботами. </w:t>
            </w:r>
            <w:r w:rsidR="004E0EF0" w:rsidRPr="00526A78">
              <w:rPr>
                <w:bCs/>
                <w:sz w:val="24"/>
                <w:szCs w:val="24"/>
              </w:rPr>
              <w:t>Підсумкова (семестрова) оцінка навчальної дисципліни</w:t>
            </w:r>
          </w:p>
          <w:p w:rsidR="00D7334F" w:rsidRPr="00526A78" w:rsidRDefault="004E0EF0" w:rsidP="00056695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визначається як середнє арифметичне модульних оцінок за</w:t>
            </w:r>
            <w:r w:rsidR="00056695">
              <w:rPr>
                <w:bCs/>
                <w:sz w:val="24"/>
                <w:szCs w:val="24"/>
                <w:lang w:val="ru-RU"/>
              </w:rPr>
              <w:t xml:space="preserve"> </w:t>
            </w:r>
            <w:r w:rsidRPr="00526A78">
              <w:rPr>
                <w:bCs/>
                <w:sz w:val="24"/>
                <w:szCs w:val="24"/>
              </w:rPr>
              <w:t>12-бальною шкалою.</w:t>
            </w:r>
          </w:p>
        </w:tc>
      </w:tr>
      <w:tr w:rsidR="00D7334F" w:rsidTr="002076C2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Політика викладання</w:t>
            </w:r>
          </w:p>
        </w:tc>
        <w:tc>
          <w:tcPr>
            <w:tcW w:w="5954" w:type="dxa"/>
          </w:tcPr>
          <w:p w:rsidR="00E60BDF" w:rsidRPr="00042ABE" w:rsidRDefault="00E60BDF" w:rsidP="00E60BDF">
            <w:pPr>
              <w:pStyle w:val="Default"/>
              <w:ind w:firstLine="193"/>
              <w:jc w:val="both"/>
              <w:rPr>
                <w:lang w:val="uk-UA"/>
              </w:rPr>
            </w:pPr>
            <w:r w:rsidRPr="00042ABE">
              <w:rPr>
                <w:lang w:val="uk-UA"/>
              </w:rPr>
              <w:t xml:space="preserve">Отримання незадовільної (нижчої за 4 бали) оцінки з </w:t>
            </w:r>
            <w:r>
              <w:rPr>
                <w:lang w:val="uk-UA"/>
              </w:rPr>
              <w:t xml:space="preserve">певного </w:t>
            </w:r>
            <w:r w:rsidRPr="00042ABE">
              <w:rPr>
                <w:lang w:val="uk-UA"/>
              </w:rPr>
              <w:t xml:space="preserve">розділу або її відсутність через відсутність </w:t>
            </w:r>
            <w:r w:rsidRPr="00042ABE">
              <w:rPr>
                <w:lang w:val="uk-UA"/>
              </w:rPr>
              <w:lastRenderedPageBreak/>
              <w:t xml:space="preserve">здобувача на контрольному заході не створює  підстав для недопущення здобувача до наступного контрольного заходу. </w:t>
            </w:r>
          </w:p>
          <w:p w:rsidR="00E60BDF" w:rsidRDefault="00E60BDF" w:rsidP="00E60BDF">
            <w:pPr>
              <w:pStyle w:val="Default"/>
              <w:ind w:firstLine="193"/>
              <w:jc w:val="both"/>
              <w:rPr>
                <w:lang w:val="uk-UA"/>
              </w:rPr>
            </w:pPr>
            <w:r>
              <w:rPr>
                <w:lang w:val="uk-UA"/>
              </w:rPr>
              <w:t>Здобувач</w:t>
            </w:r>
            <w:r w:rsidRPr="00042ABE">
              <w:rPr>
                <w:lang w:val="uk-UA"/>
              </w:rPr>
              <w:t xml:space="preserve"> не допускається до семестрового контролю за відсутності позитивної оцінки (не нижче 4 балів) хоча б з одного із розділів</w:t>
            </w:r>
            <w:r>
              <w:rPr>
                <w:lang w:val="uk-UA"/>
              </w:rPr>
              <w:t>.</w:t>
            </w:r>
          </w:p>
          <w:p w:rsidR="00E60BDF" w:rsidRPr="00AB1E84" w:rsidRDefault="00E60BDF" w:rsidP="00E60BDF">
            <w:pPr>
              <w:pStyle w:val="Default"/>
              <w:ind w:firstLine="193"/>
              <w:jc w:val="both"/>
              <w:rPr>
                <w:lang w:val="uk-UA"/>
              </w:rPr>
            </w:pPr>
            <w:r w:rsidRPr="00AB1E84">
              <w:rPr>
                <w:lang w:val="uk-UA"/>
              </w:rPr>
              <w:t>Оскарження процедури та результатів оцінювання розділів та семестрового оцінювання з боку здобувачів освіти здійснюється у порядку, передбаченому «Положенням про організацію освітнього процесу в УДУНТ».</w:t>
            </w:r>
          </w:p>
          <w:p w:rsidR="00D7334F" w:rsidRPr="00E60BDF" w:rsidRDefault="00E60BDF" w:rsidP="00E60BDF">
            <w:pPr>
              <w:ind w:firstLine="289"/>
              <w:jc w:val="both"/>
              <w:rPr>
                <w:bCs/>
                <w:sz w:val="24"/>
                <w:szCs w:val="24"/>
              </w:rPr>
            </w:pPr>
            <w:r w:rsidRPr="00E60BDF">
              <w:rPr>
                <w:sz w:val="24"/>
                <w:szCs w:val="24"/>
              </w:rPr>
              <w:t>Порушення академічної доброчесності з боку здобувачів освіти, які, зокрема, можуть полягати у користуванні сторонніми джерелами інформації на контрольних заходах, фальсифікації або фабрикації результатів досліджень, що виконувались на лабораторних заняттях або під час виконання курсової роботи, тягнуть відповідальність у вигляді повторного виконання сфальсифікованого дослідження та повторного проходження процедури оцінювання.</w:t>
            </w:r>
          </w:p>
        </w:tc>
      </w:tr>
      <w:tr w:rsidR="00D7334F" w:rsidTr="002076C2">
        <w:tc>
          <w:tcPr>
            <w:tcW w:w="3397" w:type="dxa"/>
          </w:tcPr>
          <w:p w:rsidR="00D7334F" w:rsidRDefault="00D7334F" w:rsidP="002076C2">
            <w:pPr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lastRenderedPageBreak/>
              <w:t>Засоби навчання</w:t>
            </w:r>
          </w:p>
        </w:tc>
        <w:tc>
          <w:tcPr>
            <w:tcW w:w="5954" w:type="dxa"/>
          </w:tcPr>
          <w:p w:rsidR="00D7334F" w:rsidRPr="00526A78" w:rsidRDefault="004E0EF0" w:rsidP="000C4289">
            <w:pPr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Навчальний процес передбачає використання мультимедійного</w:t>
            </w:r>
            <w:r w:rsidR="000C4289">
              <w:rPr>
                <w:bCs/>
                <w:sz w:val="24"/>
                <w:szCs w:val="24"/>
                <w:lang w:val="ru-RU"/>
              </w:rPr>
              <w:t xml:space="preserve"> </w:t>
            </w:r>
            <w:r w:rsidRPr="00526A78">
              <w:rPr>
                <w:bCs/>
                <w:sz w:val="24"/>
                <w:szCs w:val="24"/>
              </w:rPr>
              <w:t>комплексу.</w:t>
            </w:r>
          </w:p>
        </w:tc>
      </w:tr>
      <w:tr w:rsidR="00D7334F" w:rsidTr="002076C2">
        <w:tc>
          <w:tcPr>
            <w:tcW w:w="3397" w:type="dxa"/>
          </w:tcPr>
          <w:p w:rsidR="00D7334F" w:rsidRDefault="00D7334F" w:rsidP="004E0EF0">
            <w:pPr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Навчально-методичне забезпечення</w:t>
            </w:r>
          </w:p>
        </w:tc>
        <w:tc>
          <w:tcPr>
            <w:tcW w:w="5954" w:type="dxa"/>
          </w:tcPr>
          <w:p w:rsidR="00C61E45" w:rsidRPr="00C61E45" w:rsidRDefault="00C61E45" w:rsidP="00C61E45">
            <w:pPr>
              <w:jc w:val="both"/>
              <w:rPr>
                <w:bCs/>
                <w:sz w:val="24"/>
                <w:szCs w:val="24"/>
              </w:rPr>
            </w:pPr>
            <w:r w:rsidRPr="00C61E45">
              <w:rPr>
                <w:bCs/>
                <w:sz w:val="24"/>
                <w:szCs w:val="24"/>
              </w:rPr>
              <w:t xml:space="preserve">Основна: </w:t>
            </w:r>
          </w:p>
          <w:p w:rsidR="00C61E45" w:rsidRDefault="00C61E45" w:rsidP="00C61E45">
            <w:pPr>
              <w:jc w:val="both"/>
              <w:rPr>
                <w:bCs/>
                <w:sz w:val="24"/>
                <w:szCs w:val="24"/>
              </w:rPr>
            </w:pPr>
            <w:r w:rsidRPr="00C61E45">
              <w:rPr>
                <w:bCs/>
                <w:sz w:val="24"/>
                <w:szCs w:val="24"/>
              </w:rPr>
              <w:t xml:space="preserve">1.  Екологія людини: Підручник/ Клименко М. О., Залеський І. І. - К.: Видавничий центр «Академія», 2005. - 227 с. </w:t>
            </w:r>
          </w:p>
          <w:p w:rsidR="00C61E45" w:rsidRDefault="00C61E45" w:rsidP="00C61E45">
            <w:pPr>
              <w:jc w:val="both"/>
              <w:rPr>
                <w:bCs/>
                <w:sz w:val="24"/>
                <w:szCs w:val="24"/>
              </w:rPr>
            </w:pPr>
            <w:r w:rsidRPr="00C61E45">
              <w:rPr>
                <w:bCs/>
                <w:sz w:val="24"/>
                <w:szCs w:val="24"/>
              </w:rPr>
              <w:t xml:space="preserve">2. Екологія людини: Підручник/ Клименко М. О., Некос А. Н., Багрова Л. О. - Х.: ХНУ імені В. Н. Каразіна, 2007. - 336 с. </w:t>
            </w:r>
          </w:p>
          <w:p w:rsidR="00C61E45" w:rsidRDefault="00C61E45" w:rsidP="00C61E45">
            <w:pPr>
              <w:jc w:val="both"/>
              <w:rPr>
                <w:bCs/>
                <w:sz w:val="24"/>
                <w:szCs w:val="24"/>
              </w:rPr>
            </w:pPr>
            <w:r w:rsidRPr="00C61E45">
              <w:rPr>
                <w:bCs/>
                <w:sz w:val="24"/>
                <w:szCs w:val="24"/>
              </w:rPr>
              <w:t xml:space="preserve">3. Екологія людини: Навчальний посібник/ Клименко М. О., Залеський І. І. - Рівне: УДУВГП, 2004. - 227 с. </w:t>
            </w:r>
          </w:p>
          <w:p w:rsidR="00C61E45" w:rsidRDefault="00C61E45" w:rsidP="00C61E45">
            <w:pPr>
              <w:jc w:val="both"/>
              <w:rPr>
                <w:bCs/>
                <w:sz w:val="24"/>
                <w:szCs w:val="24"/>
              </w:rPr>
            </w:pPr>
            <w:r w:rsidRPr="00C61E45">
              <w:rPr>
                <w:bCs/>
                <w:sz w:val="24"/>
                <w:szCs w:val="24"/>
              </w:rPr>
              <w:t xml:space="preserve">4.  Залеський І.І. Екологія людини. Інтерактивний комплекс - Рівне: НУВГП, 2009. - 150с. </w:t>
            </w:r>
          </w:p>
          <w:p w:rsidR="00C61E45" w:rsidRDefault="00C61E45" w:rsidP="00C61E45">
            <w:pPr>
              <w:jc w:val="both"/>
              <w:rPr>
                <w:bCs/>
                <w:sz w:val="24"/>
                <w:szCs w:val="24"/>
              </w:rPr>
            </w:pPr>
            <w:r w:rsidRPr="00C61E45">
              <w:rPr>
                <w:bCs/>
                <w:sz w:val="24"/>
                <w:szCs w:val="24"/>
              </w:rPr>
              <w:t xml:space="preserve">5.  Боков В.А., Лущик А. В. Основы экологической безопасности. - Симферополь: Сонат, 1998. - 223 с. </w:t>
            </w:r>
          </w:p>
          <w:p w:rsidR="00C61E45" w:rsidRDefault="00C61E45" w:rsidP="00C61E45">
            <w:pPr>
              <w:jc w:val="both"/>
              <w:rPr>
                <w:bCs/>
                <w:sz w:val="24"/>
                <w:szCs w:val="24"/>
              </w:rPr>
            </w:pPr>
            <w:r w:rsidRPr="00C61E45">
              <w:rPr>
                <w:bCs/>
                <w:sz w:val="24"/>
                <w:szCs w:val="24"/>
              </w:rPr>
              <w:t xml:space="preserve">6. Боков В. А. и др. Геоэкология. Научно-методическая книга по экологии. - Симферополь: Таврия, 1996. - 384 с.  </w:t>
            </w:r>
          </w:p>
          <w:p w:rsidR="00C61E45" w:rsidRPr="00C61E45" w:rsidRDefault="000C4289" w:rsidP="00C61E45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/>
              </w:rPr>
              <w:t>7</w:t>
            </w:r>
            <w:r w:rsidR="00C61E45" w:rsidRPr="00C61E45">
              <w:rPr>
                <w:bCs/>
                <w:sz w:val="24"/>
                <w:szCs w:val="24"/>
              </w:rPr>
              <w:t xml:space="preserve">.Основи екології: Підручник /Запольський А. К., Салюк А. І. За ред. К. М. Ситника. - К.: Вища школа, 2001. - 358 с. </w:t>
            </w:r>
          </w:p>
          <w:p w:rsidR="00C61E45" w:rsidRPr="00C61E45" w:rsidRDefault="000C4289" w:rsidP="00C61E45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/>
              </w:rPr>
              <w:t>8</w:t>
            </w:r>
            <w:r w:rsidR="00C61E45" w:rsidRPr="00C61E45">
              <w:rPr>
                <w:bCs/>
                <w:sz w:val="24"/>
                <w:szCs w:val="24"/>
              </w:rPr>
              <w:t xml:space="preserve">.Экология города: Учебник / Под общ. ред. П. В. Стольберга. - К.: Либра, 2000. - 464 с. </w:t>
            </w:r>
          </w:p>
          <w:p w:rsidR="00C61E45" w:rsidRPr="00C61E45" w:rsidRDefault="00C61E45" w:rsidP="00C61E45">
            <w:pPr>
              <w:jc w:val="both"/>
              <w:rPr>
                <w:bCs/>
                <w:sz w:val="24"/>
                <w:szCs w:val="24"/>
              </w:rPr>
            </w:pPr>
            <w:r w:rsidRPr="00C61E45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>4</w:t>
            </w:r>
            <w:r w:rsidRPr="00C61E45">
              <w:rPr>
                <w:bCs/>
                <w:sz w:val="24"/>
                <w:szCs w:val="24"/>
              </w:rPr>
              <w:t xml:space="preserve">. Збірник тестових завдань перевірки залишкових базових знань з нормативних дисциплін освітньо-професійної програми підготовки фахівця. - Одеса: 2011. - 265 с. </w:t>
            </w:r>
          </w:p>
          <w:p w:rsidR="00C61E45" w:rsidRPr="00C61E45" w:rsidRDefault="00C61E45" w:rsidP="00C61E45">
            <w:pPr>
              <w:jc w:val="both"/>
              <w:rPr>
                <w:bCs/>
                <w:sz w:val="24"/>
                <w:szCs w:val="24"/>
              </w:rPr>
            </w:pPr>
            <w:r w:rsidRPr="00C61E45">
              <w:rPr>
                <w:bCs/>
                <w:sz w:val="24"/>
                <w:szCs w:val="24"/>
              </w:rPr>
              <w:t xml:space="preserve">Додаткова: </w:t>
            </w:r>
          </w:p>
          <w:p w:rsidR="00C61E45" w:rsidRPr="00C61E45" w:rsidRDefault="00C61E45" w:rsidP="00C61E45">
            <w:pPr>
              <w:jc w:val="both"/>
              <w:rPr>
                <w:bCs/>
                <w:sz w:val="24"/>
                <w:szCs w:val="24"/>
              </w:rPr>
            </w:pPr>
            <w:r w:rsidRPr="00C61E45">
              <w:rPr>
                <w:bCs/>
                <w:sz w:val="24"/>
                <w:szCs w:val="24"/>
              </w:rPr>
              <w:t xml:space="preserve">Кравченко С. Н. Социально-психологические аспекты правовой охраны окружающей среды. - Львов: Вища школа. 1988. - 199 с. </w:t>
            </w:r>
          </w:p>
          <w:p w:rsidR="00C61E45" w:rsidRPr="00C61E45" w:rsidRDefault="00C61E45" w:rsidP="00C61E45">
            <w:pPr>
              <w:jc w:val="both"/>
              <w:rPr>
                <w:bCs/>
                <w:sz w:val="24"/>
                <w:szCs w:val="24"/>
              </w:rPr>
            </w:pPr>
            <w:r w:rsidRPr="00C61E45">
              <w:rPr>
                <w:bCs/>
                <w:sz w:val="24"/>
                <w:szCs w:val="24"/>
              </w:rPr>
              <w:t xml:space="preserve">Микитюк О. М. та інш. Екологія людини. - X.: РВП </w:t>
            </w:r>
            <w:r w:rsidRPr="00C61E45">
              <w:rPr>
                <w:bCs/>
                <w:sz w:val="24"/>
                <w:szCs w:val="24"/>
              </w:rPr>
              <w:lastRenderedPageBreak/>
              <w:t xml:space="preserve">«Оригінал», 1997. - 224 с. </w:t>
            </w:r>
          </w:p>
          <w:p w:rsidR="00C61E45" w:rsidRPr="00C61E45" w:rsidRDefault="00C61E45" w:rsidP="00C61E45">
            <w:pPr>
              <w:jc w:val="both"/>
              <w:rPr>
                <w:bCs/>
                <w:sz w:val="24"/>
                <w:szCs w:val="24"/>
              </w:rPr>
            </w:pPr>
            <w:r w:rsidRPr="00C61E45">
              <w:rPr>
                <w:bCs/>
                <w:sz w:val="24"/>
                <w:szCs w:val="24"/>
              </w:rPr>
              <w:t xml:space="preserve">Сухомлинов А. И., Сухомлинова И. А., Микитюк А. И. и др. Экология и здоровье человека. - X.: ХГПУ, 1992. - 125 с. </w:t>
            </w:r>
          </w:p>
          <w:p w:rsidR="00D7334F" w:rsidRPr="00526A78" w:rsidRDefault="00C61E45" w:rsidP="00C61E45">
            <w:pPr>
              <w:jc w:val="both"/>
              <w:rPr>
                <w:bCs/>
                <w:sz w:val="24"/>
                <w:szCs w:val="24"/>
              </w:rPr>
            </w:pPr>
            <w:r w:rsidRPr="00C61E45">
              <w:rPr>
                <w:bCs/>
                <w:sz w:val="24"/>
                <w:szCs w:val="24"/>
              </w:rPr>
              <w:t>Топчиев А. Г. Геоэкология: географические основы природопользования. - Одесса: Астропринт, 1996. - 392 с.</w:t>
            </w:r>
          </w:p>
        </w:tc>
      </w:tr>
    </w:tbl>
    <w:p w:rsidR="00D7334F" w:rsidRDefault="00D7334F" w:rsidP="004E0EF0">
      <w:pPr>
        <w:shd w:val="clear" w:color="auto" w:fill="FFFFFF"/>
        <w:jc w:val="both"/>
        <w:textAlignment w:val="baseline"/>
        <w:rPr>
          <w:sz w:val="16"/>
          <w:szCs w:val="16"/>
          <w:vertAlign w:val="superscript"/>
          <w:lang w:val="ru-RU"/>
        </w:rPr>
      </w:pPr>
    </w:p>
    <w:sectPr w:rsidR="00D7334F" w:rsidSect="007417BA">
      <w:footerReference w:type="even" r:id="rId9"/>
      <w:footerReference w:type="default" r:id="rId10"/>
      <w:pgSz w:w="11906" w:h="16838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70E2" w:rsidRDefault="009670E2" w:rsidP="007417BA">
      <w:r>
        <w:separator/>
      </w:r>
    </w:p>
  </w:endnote>
  <w:endnote w:type="continuationSeparator" w:id="0">
    <w:p w:rsidR="009670E2" w:rsidRDefault="009670E2" w:rsidP="007417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B61" w:rsidRDefault="00857CC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7334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B3B61" w:rsidRDefault="009670E2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B61" w:rsidRDefault="00857CCD">
    <w:pPr>
      <w:pStyle w:val="a3"/>
      <w:framePr w:wrap="around" w:vAnchor="text" w:hAnchor="margin" w:xAlign="center" w:y="1"/>
      <w:rPr>
        <w:rStyle w:val="a5"/>
        <w:sz w:val="28"/>
        <w:szCs w:val="28"/>
      </w:rPr>
    </w:pPr>
    <w:r>
      <w:rPr>
        <w:rStyle w:val="a5"/>
        <w:sz w:val="28"/>
        <w:szCs w:val="28"/>
      </w:rPr>
      <w:fldChar w:fldCharType="begin"/>
    </w:r>
    <w:r w:rsidR="00D7334F">
      <w:rPr>
        <w:rStyle w:val="a5"/>
        <w:sz w:val="28"/>
        <w:szCs w:val="28"/>
      </w:rPr>
      <w:instrText xml:space="preserve">PAGE  </w:instrText>
    </w:r>
    <w:r>
      <w:rPr>
        <w:rStyle w:val="a5"/>
        <w:sz w:val="28"/>
        <w:szCs w:val="28"/>
      </w:rPr>
      <w:fldChar w:fldCharType="separate"/>
    </w:r>
    <w:r w:rsidR="008E3A70">
      <w:rPr>
        <w:rStyle w:val="a5"/>
        <w:noProof/>
        <w:sz w:val="28"/>
        <w:szCs w:val="28"/>
      </w:rPr>
      <w:t>2</w:t>
    </w:r>
    <w:r>
      <w:rPr>
        <w:rStyle w:val="a5"/>
        <w:sz w:val="28"/>
        <w:szCs w:val="28"/>
      </w:rPr>
      <w:fldChar w:fldCharType="end"/>
    </w:r>
  </w:p>
  <w:p w:rsidR="00CB3B61" w:rsidRDefault="009670E2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70E2" w:rsidRDefault="009670E2" w:rsidP="007417BA">
      <w:r>
        <w:separator/>
      </w:r>
    </w:p>
  </w:footnote>
  <w:footnote w:type="continuationSeparator" w:id="0">
    <w:p w:rsidR="009670E2" w:rsidRDefault="009670E2" w:rsidP="007417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CD3ABD"/>
    <w:multiLevelType w:val="hybridMultilevel"/>
    <w:tmpl w:val="1F2C4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324517"/>
    <w:multiLevelType w:val="hybridMultilevel"/>
    <w:tmpl w:val="14BA6BC6"/>
    <w:lvl w:ilvl="0" w:tplc="D6D8AFE2">
      <w:start w:val="1"/>
      <w:numFmt w:val="decimal"/>
      <w:lvlText w:val="%1."/>
      <w:lvlJc w:val="left"/>
      <w:pPr>
        <w:ind w:left="2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44" w:hanging="360"/>
      </w:pPr>
    </w:lvl>
    <w:lvl w:ilvl="2" w:tplc="0419001B" w:tentative="1">
      <w:start w:val="1"/>
      <w:numFmt w:val="lowerRoman"/>
      <w:lvlText w:val="%3."/>
      <w:lvlJc w:val="right"/>
      <w:pPr>
        <w:ind w:left="1664" w:hanging="180"/>
      </w:pPr>
    </w:lvl>
    <w:lvl w:ilvl="3" w:tplc="0419000F" w:tentative="1">
      <w:start w:val="1"/>
      <w:numFmt w:val="decimal"/>
      <w:lvlText w:val="%4."/>
      <w:lvlJc w:val="left"/>
      <w:pPr>
        <w:ind w:left="2384" w:hanging="360"/>
      </w:pPr>
    </w:lvl>
    <w:lvl w:ilvl="4" w:tplc="04190019" w:tentative="1">
      <w:start w:val="1"/>
      <w:numFmt w:val="lowerLetter"/>
      <w:lvlText w:val="%5."/>
      <w:lvlJc w:val="left"/>
      <w:pPr>
        <w:ind w:left="3104" w:hanging="360"/>
      </w:pPr>
    </w:lvl>
    <w:lvl w:ilvl="5" w:tplc="0419001B" w:tentative="1">
      <w:start w:val="1"/>
      <w:numFmt w:val="lowerRoman"/>
      <w:lvlText w:val="%6."/>
      <w:lvlJc w:val="right"/>
      <w:pPr>
        <w:ind w:left="3824" w:hanging="180"/>
      </w:pPr>
    </w:lvl>
    <w:lvl w:ilvl="6" w:tplc="0419000F" w:tentative="1">
      <w:start w:val="1"/>
      <w:numFmt w:val="decimal"/>
      <w:lvlText w:val="%7."/>
      <w:lvlJc w:val="left"/>
      <w:pPr>
        <w:ind w:left="4544" w:hanging="360"/>
      </w:pPr>
    </w:lvl>
    <w:lvl w:ilvl="7" w:tplc="04190019" w:tentative="1">
      <w:start w:val="1"/>
      <w:numFmt w:val="lowerLetter"/>
      <w:lvlText w:val="%8."/>
      <w:lvlJc w:val="left"/>
      <w:pPr>
        <w:ind w:left="5264" w:hanging="360"/>
      </w:pPr>
    </w:lvl>
    <w:lvl w:ilvl="8" w:tplc="0419001B" w:tentative="1">
      <w:start w:val="1"/>
      <w:numFmt w:val="lowerRoman"/>
      <w:lvlText w:val="%9."/>
      <w:lvlJc w:val="right"/>
      <w:pPr>
        <w:ind w:left="598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6913"/>
    <w:rsid w:val="00056695"/>
    <w:rsid w:val="000936AE"/>
    <w:rsid w:val="000A5E1C"/>
    <w:rsid w:val="000C4289"/>
    <w:rsid w:val="000F7366"/>
    <w:rsid w:val="00105070"/>
    <w:rsid w:val="00174560"/>
    <w:rsid w:val="00262DCD"/>
    <w:rsid w:val="00367BE4"/>
    <w:rsid w:val="003D4F28"/>
    <w:rsid w:val="004E0EF0"/>
    <w:rsid w:val="00526A78"/>
    <w:rsid w:val="00564A0F"/>
    <w:rsid w:val="00567308"/>
    <w:rsid w:val="00694E76"/>
    <w:rsid w:val="006C3CD3"/>
    <w:rsid w:val="007417BA"/>
    <w:rsid w:val="0080759B"/>
    <w:rsid w:val="00857CCD"/>
    <w:rsid w:val="0087701E"/>
    <w:rsid w:val="008E3A70"/>
    <w:rsid w:val="00952E37"/>
    <w:rsid w:val="00953F98"/>
    <w:rsid w:val="009670E2"/>
    <w:rsid w:val="00B15133"/>
    <w:rsid w:val="00B6516E"/>
    <w:rsid w:val="00C61E45"/>
    <w:rsid w:val="00CA1617"/>
    <w:rsid w:val="00CC6D3E"/>
    <w:rsid w:val="00D06913"/>
    <w:rsid w:val="00D7334F"/>
    <w:rsid w:val="00D75F60"/>
    <w:rsid w:val="00E60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3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7334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7334F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5">
    <w:name w:val="page number"/>
    <w:rsid w:val="00D7334F"/>
  </w:style>
  <w:style w:type="paragraph" w:styleId="a6">
    <w:name w:val="Balloon Text"/>
    <w:basedOn w:val="a"/>
    <w:link w:val="a7"/>
    <w:uiPriority w:val="99"/>
    <w:semiHidden/>
    <w:unhideWhenUsed/>
    <w:rsid w:val="000F736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F736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8">
    <w:name w:val="List Paragraph"/>
    <w:basedOn w:val="a"/>
    <w:uiPriority w:val="34"/>
    <w:qFormat/>
    <w:rsid w:val="006C3CD3"/>
    <w:pPr>
      <w:ind w:left="720"/>
      <w:contextualSpacing/>
    </w:pPr>
  </w:style>
  <w:style w:type="paragraph" w:customStyle="1" w:styleId="Default">
    <w:name w:val="Default"/>
    <w:rsid w:val="00E60BD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1105</Words>
  <Characters>6301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Гришечкина</dc:creator>
  <cp:keywords/>
  <dc:description/>
  <cp:lastModifiedBy>1</cp:lastModifiedBy>
  <cp:revision>15</cp:revision>
  <dcterms:created xsi:type="dcterms:W3CDTF">2023-01-03T12:39:00Z</dcterms:created>
  <dcterms:modified xsi:type="dcterms:W3CDTF">2023-01-14T12:33:00Z</dcterms:modified>
</cp:coreProperties>
</file>